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E0BB" w14:textId="77777777" w:rsidR="003934ED" w:rsidRDefault="003934ED">
      <w:r>
        <w:t>COMMISSIONERS’ COURT MINUTES</w:t>
      </w:r>
    </w:p>
    <w:p w14:paraId="50E2471D" w14:textId="77777777" w:rsidR="003934ED" w:rsidRDefault="003934ED">
      <w:r>
        <w:t>YOUNG COUNTY, TEXAS</w:t>
      </w:r>
    </w:p>
    <w:p w14:paraId="13CF13EE" w14:textId="77777777" w:rsidR="003934ED" w:rsidRDefault="003934ED">
      <w:r>
        <w:t>THE STATE OF TEXAS</w:t>
      </w:r>
    </w:p>
    <w:p w14:paraId="0A3C56A0" w14:textId="77777777" w:rsidR="003934ED" w:rsidRDefault="003934ED">
      <w:r>
        <w:t>COUNTY OF YOUNG</w:t>
      </w:r>
    </w:p>
    <w:p w14:paraId="47D3DE57" w14:textId="77777777" w:rsidR="003934ED" w:rsidRDefault="003934ED">
      <w:r>
        <w:t>BE IT REMEMBERED that on this the 9</w:t>
      </w:r>
      <w:r w:rsidRPr="003934ED">
        <w:rPr>
          <w:vertAlign w:val="superscript"/>
        </w:rPr>
        <w:t>th</w:t>
      </w:r>
      <w:r>
        <w:t xml:space="preserve"> day of March, 2026, the Honorable Commissioners Court of Young County, Texas met in Regular Session in the Commissioners Courtroom of the Young County Courthouse in Graham, Texas, with the following members present:</w:t>
      </w:r>
    </w:p>
    <w:p w14:paraId="26057B82" w14:textId="77777777" w:rsidR="003934ED" w:rsidRDefault="003934ED">
      <w:r>
        <w:t>Win Graham, County Judge</w:t>
      </w:r>
    </w:p>
    <w:p w14:paraId="3B600424" w14:textId="77777777" w:rsidR="003934ED" w:rsidRDefault="003934ED">
      <w:r>
        <w:t>Scott Shook, Commissioner Precinct No. 2</w:t>
      </w:r>
    </w:p>
    <w:p w14:paraId="6D8BB1B7" w14:textId="77777777" w:rsidR="003934ED" w:rsidRDefault="003934ED">
      <w:r>
        <w:t>Alan Craig, Commissioner Precinct No. 3</w:t>
      </w:r>
    </w:p>
    <w:p w14:paraId="232DB51D" w14:textId="77777777" w:rsidR="003934ED" w:rsidRDefault="003934ED">
      <w:r>
        <w:t>Jimmy Wiley, Commissioner Precinct No. 4</w:t>
      </w:r>
    </w:p>
    <w:p w14:paraId="2B89E823" w14:textId="77777777" w:rsidR="003934ED" w:rsidRDefault="003934ED">
      <w:r>
        <w:t>Commissioner Stacy Creswell, Precinct No. 1, was absent for a portion of the meeting.</w:t>
      </w:r>
    </w:p>
    <w:p w14:paraId="649B4EF2" w14:textId="77777777" w:rsidR="003934ED" w:rsidRDefault="003934ED">
      <w:r>
        <w:t>Also present was Tina Gilliam, County Clerk.</w:t>
      </w:r>
    </w:p>
    <w:p w14:paraId="353077A6" w14:textId="77777777" w:rsidR="003934ED" w:rsidRDefault="003934ED">
      <w:r>
        <w:t>ITEM NO. 1 – CALL TO ORDER</w:t>
      </w:r>
    </w:p>
    <w:p w14:paraId="1F6AFE10" w14:textId="77777777" w:rsidR="003934ED" w:rsidRDefault="003934ED">
      <w:r>
        <w:t>Judge Win Graham called the meeting to order.</w:t>
      </w:r>
    </w:p>
    <w:p w14:paraId="66A16EB9" w14:textId="77777777" w:rsidR="003934ED" w:rsidRDefault="003934ED">
      <w:r>
        <w:t>ITEM NO. 2 – INVOCATION AND PLEDGES</w:t>
      </w:r>
    </w:p>
    <w:p w14:paraId="5A2190EA" w14:textId="77777777" w:rsidR="003934ED" w:rsidRDefault="003934ED">
      <w:r>
        <w:t>Commissioner Alan Craig led the invocation. The Pledge of Allegiance to the United States Flag and the Texas Pledge were recited.</w:t>
      </w:r>
    </w:p>
    <w:p w14:paraId="54C13573" w14:textId="77777777" w:rsidR="003934ED" w:rsidRDefault="003934ED">
      <w:r>
        <w:t>ITEM NO. 3 – ANNOUNCEMENTS &amp; PRESENTATIONS</w:t>
      </w:r>
    </w:p>
    <w:p w14:paraId="132C71D2" w14:textId="77777777" w:rsidR="003934ED" w:rsidRDefault="003934ED">
      <w:r>
        <w:t>Then, the Court acknowledged receipt of the following reports:</w:t>
      </w:r>
    </w:p>
    <w:p w14:paraId="2B172E20" w14:textId="77777777" w:rsidR="003934ED" w:rsidRDefault="003934ED">
      <w:r>
        <w:t>Hotel Occupancy Tax (HOT) Report in the amount of $3,923.41 for January 2026 from Wildcatter Ranch, LLC;</w:t>
      </w:r>
    </w:p>
    <w:p w14:paraId="33515B3E" w14:textId="77777777" w:rsidR="003934ED" w:rsidRDefault="003934ED">
      <w:r>
        <w:t>Hotel Occupancy Tax (HOT) Report in the amount of $32.25 for January 2026 from The Cabin at Salt Fork Ranch;</w:t>
      </w:r>
    </w:p>
    <w:p w14:paraId="5326164A" w14:textId="77777777" w:rsidR="003934ED" w:rsidRDefault="003934ED">
      <w:r>
        <w:t>Tax Assessor/Collector February Activity Report; and</w:t>
      </w:r>
    </w:p>
    <w:p w14:paraId="7731FAA2" w14:textId="77777777" w:rsidR="003934ED" w:rsidRDefault="003934ED">
      <w:r>
        <w:t>February Activity Report from Bryan Little, Constable Precinct No. 1.</w:t>
      </w:r>
    </w:p>
    <w:p w14:paraId="53690C51" w14:textId="77777777" w:rsidR="003934ED" w:rsidRDefault="003934ED">
      <w:r>
        <w:t>No action was taken.</w:t>
      </w:r>
    </w:p>
    <w:p w14:paraId="000A55D3" w14:textId="77777777" w:rsidR="003934ED" w:rsidRDefault="003934ED">
      <w:r>
        <w:lastRenderedPageBreak/>
        <w:t>ITEM NO. 4 – PUBLIC COMMENTS</w:t>
      </w:r>
    </w:p>
    <w:p w14:paraId="278B1D53" w14:textId="77777777" w:rsidR="003934ED" w:rsidRDefault="003934ED">
      <w:r>
        <w:t>Then, the Court heard public comments.</w:t>
      </w:r>
    </w:p>
    <w:p w14:paraId="1EF0D04C" w14:textId="77777777" w:rsidR="003934ED" w:rsidRDefault="003934ED">
      <w:r>
        <w:t>No action was taken.</w:t>
      </w:r>
    </w:p>
    <w:p w14:paraId="1773BE3E" w14:textId="77777777" w:rsidR="003934ED" w:rsidRDefault="003934ED">
      <w:r>
        <w:t>ITEM NO. 5 – CONSIDER COUNTY CLERK MINUTES FROM PREVIOUS MEETINGS</w:t>
      </w:r>
    </w:p>
    <w:p w14:paraId="4E5600B4" w14:textId="77777777" w:rsidR="003934ED" w:rsidRDefault="003934ED">
      <w:r>
        <w:t>Next, the Court considered the County Clerk Minutes from the February 9</w:t>
      </w:r>
      <w:r w:rsidRPr="003934ED">
        <w:rPr>
          <w:vertAlign w:val="superscript"/>
        </w:rPr>
        <w:t>th</w:t>
      </w:r>
      <w:r>
        <w:t xml:space="preserve"> and February 23</w:t>
      </w:r>
      <w:r w:rsidRPr="003934ED">
        <w:rPr>
          <w:vertAlign w:val="superscript"/>
        </w:rPr>
        <w:t>rd</w:t>
      </w:r>
      <w:r>
        <w:t>, 2026 meetings.</w:t>
      </w:r>
    </w:p>
    <w:p w14:paraId="5465CB5C" w14:textId="77777777" w:rsidR="003934ED" w:rsidRDefault="003934ED">
      <w:r>
        <w:t>Commissioner Jimmy Wiley made a motion to approve the minutes as presented.</w:t>
      </w:r>
    </w:p>
    <w:p w14:paraId="60377DAF" w14:textId="77777777" w:rsidR="003934ED" w:rsidRDefault="003934ED">
      <w:r>
        <w:t>Commissioner Alan Craig seconded the motion.</w:t>
      </w:r>
    </w:p>
    <w:p w14:paraId="4BDD86AE" w14:textId="77777777" w:rsidR="003934ED" w:rsidRDefault="003934ED">
      <w:r>
        <w:t>Motion carried 4-0-1, with Commissioner Stacy Creswell not present.</w:t>
      </w:r>
    </w:p>
    <w:p w14:paraId="0C848E77" w14:textId="77777777" w:rsidR="003934ED" w:rsidRDefault="003934ED">
      <w:r>
        <w:t>ITEM NO. 6 – CONSIDER TREASURER’S FINANCIAL REPORT / UPDATES ON SECURITIES PLEDGED</w:t>
      </w:r>
    </w:p>
    <w:p w14:paraId="545A291F" w14:textId="77777777" w:rsidR="003934ED" w:rsidRDefault="003934ED">
      <w:r>
        <w:t>Next, the Court considered the Treasurer’s Financial Report and updates on securities pledged presented by Kyle Milam.</w:t>
      </w:r>
    </w:p>
    <w:p w14:paraId="21E86574" w14:textId="77777777" w:rsidR="003934ED" w:rsidRDefault="003934ED">
      <w:r>
        <w:t>Commissioner Jimmy Wiley made a motion to approve the Treasurer’s Financial Report as presented.</w:t>
      </w:r>
    </w:p>
    <w:p w14:paraId="6B88C8C9" w14:textId="77777777" w:rsidR="003934ED" w:rsidRDefault="003934ED">
      <w:r>
        <w:t>Commissioner Alan Craig seconded the motion.</w:t>
      </w:r>
    </w:p>
    <w:p w14:paraId="798BC951" w14:textId="77777777" w:rsidR="003934ED" w:rsidRDefault="003934ED">
      <w:r>
        <w:t>Motion carried 4-0-1, with Commissioner Stacy Creswell not present.</w:t>
      </w:r>
    </w:p>
    <w:p w14:paraId="02B723D6" w14:textId="77777777" w:rsidR="003934ED" w:rsidRDefault="003934ED">
      <w:r>
        <w:t>ITEM NO. 7 – CONSIDER AUDITOR’S BUDGET AMENDMENTS / VOUCHERS PAYABLE</w:t>
      </w:r>
    </w:p>
    <w:p w14:paraId="46E68283" w14:textId="77777777" w:rsidR="003934ED" w:rsidRDefault="003934ED">
      <w:r>
        <w:t>Next, the Court considered the Auditor’s Budget Amendments and Vouchers Payable presented by Cheryl Roberts. Vouchers Payable totaled $204,494.16, with $95,434.77 from the General Fund.</w:t>
      </w:r>
    </w:p>
    <w:p w14:paraId="1429B728" w14:textId="77777777" w:rsidR="003934ED" w:rsidRDefault="003934ED">
      <w:r>
        <w:t>Commissioner Jimmy Wiley made a motion to approve the Budget Amendments and Vouchers Payable as presented.</w:t>
      </w:r>
    </w:p>
    <w:p w14:paraId="1F6442AA" w14:textId="77777777" w:rsidR="003934ED" w:rsidRDefault="003934ED">
      <w:r>
        <w:t>Commissioner Alan Craig seconded the motion.</w:t>
      </w:r>
    </w:p>
    <w:p w14:paraId="645E3205" w14:textId="77777777" w:rsidR="003934ED" w:rsidRDefault="003934ED">
      <w:r>
        <w:t>Motion carried 4-0-1, with Commissioner Stacy Creswell not present.</w:t>
      </w:r>
    </w:p>
    <w:p w14:paraId="0CB1E7D9" w14:textId="77777777" w:rsidR="003934ED" w:rsidRDefault="003934ED">
      <w:r>
        <w:t>Then, the Court considered a bid for new cameras and monitors for the new annex in the amount of $11,376.08.</w:t>
      </w:r>
    </w:p>
    <w:p w14:paraId="2018373E" w14:textId="77777777" w:rsidR="003934ED" w:rsidRDefault="003934ED">
      <w:r>
        <w:t>Commissioner Jimmy Wiley made a motion to approve the bid as presented.</w:t>
      </w:r>
    </w:p>
    <w:p w14:paraId="5C0BFCF8" w14:textId="77777777" w:rsidR="003934ED" w:rsidRDefault="003934ED">
      <w:r>
        <w:lastRenderedPageBreak/>
        <w:t>Commissioner Alan Craig seconded the motion.</w:t>
      </w:r>
    </w:p>
    <w:p w14:paraId="52F49FD1" w14:textId="77777777" w:rsidR="003934ED" w:rsidRDefault="003934ED">
      <w:r>
        <w:t>Motion carried 4-0-1, with Commissioner Stacy Creswell not present.</w:t>
      </w:r>
    </w:p>
    <w:p w14:paraId="0DA3FA15" w14:textId="77777777" w:rsidR="003934ED" w:rsidRDefault="003934ED">
      <w:r>
        <w:t>ITEM NO. 8 – DISCUSS / CONSIDER EMPLOYEE BONDS</w:t>
      </w:r>
    </w:p>
    <w:p w14:paraId="66BDB358" w14:textId="77777777" w:rsidR="003934ED" w:rsidRDefault="003934ED">
      <w:r>
        <w:t>Next, the Court considered employee bonds.</w:t>
      </w:r>
    </w:p>
    <w:p w14:paraId="16962E42" w14:textId="77777777" w:rsidR="003934ED" w:rsidRDefault="003934ED">
      <w:r>
        <w:t>Commissioner Alan Craig made a motion to approve the bonds as presented.</w:t>
      </w:r>
    </w:p>
    <w:p w14:paraId="1A79540C" w14:textId="77777777" w:rsidR="003934ED" w:rsidRDefault="003934ED">
      <w:r>
        <w:t>Commissioner Scott Shook seconded the motion.</w:t>
      </w:r>
    </w:p>
    <w:p w14:paraId="3B9A216F" w14:textId="77777777" w:rsidR="003934ED" w:rsidRDefault="003934ED">
      <w:r>
        <w:t>Motion carried 4-0-1, with Commissioner Stacy Creswell not present.</w:t>
      </w:r>
    </w:p>
    <w:p w14:paraId="23016755" w14:textId="77777777" w:rsidR="003934ED" w:rsidRDefault="003934ED">
      <w:r>
        <w:t>ITEM NO. 9 – CONSIDER EXTENSION AGENTS FEBRUARY REPORT</w:t>
      </w:r>
    </w:p>
    <w:p w14:paraId="07E5F0B7" w14:textId="77777777" w:rsidR="003934ED" w:rsidRDefault="003934ED">
      <w:r>
        <w:t>Next, the Court considered the Extension Agents February Report and reimbursement requests.</w:t>
      </w:r>
    </w:p>
    <w:p w14:paraId="1B503EE0" w14:textId="77777777" w:rsidR="003934ED" w:rsidRDefault="003934ED">
      <w:r>
        <w:t>Commissioner Alan Craig made a motion to approve as presented.</w:t>
      </w:r>
    </w:p>
    <w:p w14:paraId="7088D929" w14:textId="77777777" w:rsidR="003934ED" w:rsidRDefault="003934ED">
      <w:r>
        <w:t>Commissioner Jimmy Wiley seconded the motion.</w:t>
      </w:r>
    </w:p>
    <w:p w14:paraId="4CFFE62A" w14:textId="77777777" w:rsidR="003934ED" w:rsidRDefault="003934ED">
      <w:r>
        <w:t>Motion carried 4-0-1, with Commissioner Stacy Creswell not present.</w:t>
      </w:r>
    </w:p>
    <w:p w14:paraId="102DC53C" w14:textId="77777777" w:rsidR="003934ED" w:rsidRDefault="003934ED">
      <w:r>
        <w:t>ITEM NO. 10 – DISCUSS FEBRUARY ACTIVITY REPORTS FOR JAIL / SHERIFF’S OFFICE</w:t>
      </w:r>
    </w:p>
    <w:p w14:paraId="46F43875" w14:textId="77777777" w:rsidR="003934ED" w:rsidRDefault="003934ED">
      <w:r>
        <w:t>Then, the Court discussed the February Activity Reports for the Jail and Sheriff’s Office.</w:t>
      </w:r>
    </w:p>
    <w:p w14:paraId="2226BA0C" w14:textId="77777777" w:rsidR="003934ED" w:rsidRDefault="003934ED">
      <w:r>
        <w:t>No action was taken.</w:t>
      </w:r>
    </w:p>
    <w:p w14:paraId="42BC1428" w14:textId="77777777" w:rsidR="003934ED" w:rsidRDefault="003934ED">
      <w:r>
        <w:t>ITEM NO. 11 – DISCUSS / CONSIDER AUTHORIZING AN ENGINEERING PLAN FOR THE OLD JAIL</w:t>
      </w:r>
    </w:p>
    <w:p w14:paraId="445E2C68" w14:textId="77777777" w:rsidR="003934ED" w:rsidRDefault="003934ED">
      <w:r>
        <w:t>Next, the Court considered authorizing an engineering plan for the old jail.</w:t>
      </w:r>
    </w:p>
    <w:p w14:paraId="6BDA5E81" w14:textId="77777777" w:rsidR="003934ED" w:rsidRDefault="003934ED">
      <w:r>
        <w:t>Commissioner Jimmy Wiley made a motion to approve as presented.</w:t>
      </w:r>
    </w:p>
    <w:p w14:paraId="33687B11" w14:textId="77777777" w:rsidR="003934ED" w:rsidRDefault="003934ED">
      <w:r>
        <w:t>Commissioner Alan Craig seconded the motion.</w:t>
      </w:r>
    </w:p>
    <w:p w14:paraId="4A460CEC" w14:textId="77777777" w:rsidR="003934ED" w:rsidRDefault="003934ED">
      <w:r>
        <w:t>Motion carried 4-0-1, with Commissioner Stacy Creswell not present.</w:t>
      </w:r>
    </w:p>
    <w:p w14:paraId="7C6A9A17" w14:textId="77777777" w:rsidR="003934ED" w:rsidRDefault="003934ED">
      <w:r>
        <w:t>ITEM NO. 12 – CONSIDER COUNTY PARTICIPATION IN OLNEY MUNICIPAL TIRZ 2</w:t>
      </w:r>
    </w:p>
    <w:p w14:paraId="20A654D3" w14:textId="77777777" w:rsidR="003934ED" w:rsidRDefault="003934ED">
      <w:r>
        <w:t>Next, the Court considered County participation in Olney Municipal TIRZ 2.</w:t>
      </w:r>
    </w:p>
    <w:p w14:paraId="2810EEDB" w14:textId="77777777" w:rsidR="003934ED" w:rsidRDefault="003934ED">
      <w:r>
        <w:t>Commissioner Jimmy Wiley made a motion to approve as presented.</w:t>
      </w:r>
    </w:p>
    <w:p w14:paraId="2CA816FC" w14:textId="77777777" w:rsidR="003934ED" w:rsidRDefault="003934ED">
      <w:r>
        <w:t>Commissioner Alan Craig seconded the motion.</w:t>
      </w:r>
    </w:p>
    <w:p w14:paraId="478689B4" w14:textId="77777777" w:rsidR="003934ED" w:rsidRDefault="003934ED">
      <w:r>
        <w:t>Motion carried 5-0.</w:t>
      </w:r>
    </w:p>
    <w:p w14:paraId="0F5D9529" w14:textId="77777777" w:rsidR="003934ED" w:rsidRDefault="003934ED">
      <w:r>
        <w:lastRenderedPageBreak/>
        <w:t>ITEM NO. 13 – CONSIDER BID RESULTS ON SHERIFF’S OFFICE VEHICLES ON GOVDEALS</w:t>
      </w:r>
    </w:p>
    <w:p w14:paraId="14300669" w14:textId="77777777" w:rsidR="003934ED" w:rsidRDefault="003934ED">
      <w:r>
        <w:t xml:space="preserve">Next, the Court considered the bid results on Sheriff’s Office vehicles on </w:t>
      </w:r>
      <w:proofErr w:type="spellStart"/>
      <w:r>
        <w:t>GovDeals</w:t>
      </w:r>
      <w:proofErr w:type="spellEnd"/>
      <w:r>
        <w:t>.</w:t>
      </w:r>
    </w:p>
    <w:p w14:paraId="1172ACAF" w14:textId="77777777" w:rsidR="003934ED" w:rsidRDefault="003934ED">
      <w:r>
        <w:t>Commissioner Alan Craig made a motion to approve as presented.</w:t>
      </w:r>
    </w:p>
    <w:p w14:paraId="77577470" w14:textId="77777777" w:rsidR="003934ED" w:rsidRDefault="003934ED">
      <w:r>
        <w:t>Commissioner Scott Shook seconded the motion.</w:t>
      </w:r>
    </w:p>
    <w:p w14:paraId="711AD5BC" w14:textId="77777777" w:rsidR="003934ED" w:rsidRDefault="003934ED">
      <w:r>
        <w:t>Motion carried 5-0.</w:t>
      </w:r>
    </w:p>
    <w:p w14:paraId="2D868077" w14:textId="77777777" w:rsidR="003934ED" w:rsidRDefault="003934ED">
      <w:r>
        <w:t>ITEM NO. 14 – CONSIDER RENEWING YOUNG COUNTY TAX ABATEMENT GUIDELINES &amp; CRITERIA</w:t>
      </w:r>
    </w:p>
    <w:p w14:paraId="1BFB0FC1" w14:textId="77777777" w:rsidR="003934ED" w:rsidRDefault="003934ED">
      <w:r>
        <w:t>Next, the Court considered renewing the Young County Tax Abatement Guidelines &amp; Criteria.</w:t>
      </w:r>
    </w:p>
    <w:p w14:paraId="09980D46" w14:textId="77777777" w:rsidR="003934ED" w:rsidRDefault="003934ED">
      <w:r>
        <w:t>Commissioner Jimmy Wiley made a motion to approve as presented.</w:t>
      </w:r>
    </w:p>
    <w:p w14:paraId="2941E5B6" w14:textId="77777777" w:rsidR="003934ED" w:rsidRDefault="003934ED">
      <w:r>
        <w:t>Commissioner Scott Shook seconded the motion.</w:t>
      </w:r>
    </w:p>
    <w:p w14:paraId="60164232" w14:textId="77777777" w:rsidR="003934ED" w:rsidRDefault="003934ED">
      <w:r>
        <w:t>Motion carried 5-0.</w:t>
      </w:r>
    </w:p>
    <w:p w14:paraId="50F65227" w14:textId="77777777" w:rsidR="003934ED" w:rsidRDefault="003934ED">
      <w:r>
        <w:t>ITEM NO. 15 – CONSIDER SALE OF EQUIPMENT ON GOVDEALS</w:t>
      </w:r>
    </w:p>
    <w:p w14:paraId="14BA81C8" w14:textId="77777777" w:rsidR="003934ED" w:rsidRDefault="003934ED">
      <w:r>
        <w:t xml:space="preserve">Next, the Court considered the sale of equipment on </w:t>
      </w:r>
      <w:proofErr w:type="spellStart"/>
      <w:r>
        <w:t>GovDeals</w:t>
      </w:r>
      <w:proofErr w:type="spellEnd"/>
      <w:r>
        <w:t>.</w:t>
      </w:r>
    </w:p>
    <w:p w14:paraId="52118071" w14:textId="77777777" w:rsidR="003934ED" w:rsidRDefault="003934ED">
      <w:r>
        <w:t>Commissioner Scott Shook made a motion to approve as presented.</w:t>
      </w:r>
    </w:p>
    <w:p w14:paraId="04793E07" w14:textId="77777777" w:rsidR="003934ED" w:rsidRDefault="003934ED">
      <w:r>
        <w:t>Commissioner Jimmy Wiley seconded the motion.</w:t>
      </w:r>
    </w:p>
    <w:p w14:paraId="3A4D5741" w14:textId="77777777" w:rsidR="003934ED" w:rsidRDefault="003934ED">
      <w:r>
        <w:t>Motion carried 5-0.</w:t>
      </w:r>
    </w:p>
    <w:p w14:paraId="441921BE" w14:textId="77777777" w:rsidR="003934ED" w:rsidRDefault="003934ED">
      <w:r>
        <w:t>ITEM NO. 16 – CONSIDER ENTRY CULVERT PERMITS</w:t>
      </w:r>
    </w:p>
    <w:p w14:paraId="13305AA8" w14:textId="77777777" w:rsidR="003934ED" w:rsidRDefault="003934ED">
      <w:r>
        <w:t>Next, the Court considered entry culvert permits.</w:t>
      </w:r>
    </w:p>
    <w:p w14:paraId="41129056" w14:textId="77777777" w:rsidR="003934ED" w:rsidRDefault="003934ED">
      <w:r>
        <w:t>Commissioner Alan Craig made a motion to approve as presented.</w:t>
      </w:r>
    </w:p>
    <w:p w14:paraId="0037FAA7" w14:textId="77777777" w:rsidR="003934ED" w:rsidRDefault="003934ED">
      <w:r>
        <w:t>Commissioner Scott Shook seconded the motion.</w:t>
      </w:r>
    </w:p>
    <w:p w14:paraId="7E97901D" w14:textId="77777777" w:rsidR="003934ED" w:rsidRDefault="003934ED">
      <w:r>
        <w:t>Motion carried 5-0.</w:t>
      </w:r>
    </w:p>
    <w:p w14:paraId="17809243" w14:textId="77777777" w:rsidR="003934ED" w:rsidRDefault="003934ED">
      <w:r>
        <w:t>ITEM NO. 17 – CONSIDER EXTENDED WARRANTY FOR GENERATOR AT GRAHAM ANNEX</w:t>
      </w:r>
    </w:p>
    <w:p w14:paraId="3A77E171" w14:textId="77777777" w:rsidR="003934ED" w:rsidRDefault="003934ED">
      <w:r>
        <w:t>Next, the Court considered the extended warranty for the generator at the Graham Annex.</w:t>
      </w:r>
    </w:p>
    <w:p w14:paraId="2410825F" w14:textId="77777777" w:rsidR="003934ED" w:rsidRDefault="003934ED">
      <w:r>
        <w:t>Commissioner Jimmy Wiley made a motion to approve as presented.</w:t>
      </w:r>
    </w:p>
    <w:p w14:paraId="28663394" w14:textId="77777777" w:rsidR="003934ED" w:rsidRDefault="003934ED">
      <w:r>
        <w:t>Commissioner Alan Craig seconded the motion.</w:t>
      </w:r>
    </w:p>
    <w:p w14:paraId="73D59007" w14:textId="77777777" w:rsidR="003934ED" w:rsidRDefault="003934ED">
      <w:r>
        <w:t>Motion carried 5-0.</w:t>
      </w:r>
    </w:p>
    <w:p w14:paraId="63033F85" w14:textId="77777777" w:rsidR="003934ED" w:rsidRDefault="003934ED">
      <w:r>
        <w:lastRenderedPageBreak/>
        <w:t>ITEM NO. 18 – CONSIDER RESOLUTION #135 – FY2026</w:t>
      </w:r>
    </w:p>
    <w:p w14:paraId="0EA8CF93" w14:textId="77777777" w:rsidR="003934ED" w:rsidRDefault="003934ED">
      <w:r>
        <w:t>Next, the Court considered Resolution #135 – FY2026.</w:t>
      </w:r>
    </w:p>
    <w:p w14:paraId="7D2FF059" w14:textId="77777777" w:rsidR="003934ED" w:rsidRDefault="003934ED">
      <w:r>
        <w:t>Commissioner Jimmy Wiley made a motion to approve as presented.</w:t>
      </w:r>
    </w:p>
    <w:p w14:paraId="33247E25" w14:textId="77777777" w:rsidR="003934ED" w:rsidRDefault="003934ED">
      <w:r>
        <w:t>Commissioner Scott Shook seconded the motion.</w:t>
      </w:r>
    </w:p>
    <w:p w14:paraId="1A081601" w14:textId="77777777" w:rsidR="003934ED" w:rsidRDefault="003934ED">
      <w:r>
        <w:t>Motion carried 5-0.</w:t>
      </w:r>
    </w:p>
    <w:p w14:paraId="4340DF8F" w14:textId="77777777" w:rsidR="003934ED" w:rsidRDefault="003934ED">
      <w:r>
        <w:t>ITEM NO. 19 – DISCUSS / CONSIDER EXTENDED WARRANTY FOR GENERATOR AT THE GRAHAM ANNEX</w:t>
      </w:r>
    </w:p>
    <w:p w14:paraId="2ACD3775" w14:textId="77777777" w:rsidR="003934ED" w:rsidRDefault="003934ED">
      <w:r>
        <w:t>Then, the Court discussed the extended warranty for the generator.</w:t>
      </w:r>
    </w:p>
    <w:p w14:paraId="1DD55A6C" w14:textId="77777777" w:rsidR="003934ED" w:rsidRDefault="003934ED">
      <w:r>
        <w:t>No action was taken.</w:t>
      </w:r>
    </w:p>
    <w:p w14:paraId="1CFAAFB0" w14:textId="77777777" w:rsidR="003934ED" w:rsidRDefault="003934ED">
      <w:r>
        <w:t>ITEM NO. 20 – DISCUSS / CONSIDER RESOLUTION #135 – FY2026 FOR ADMINISTRATION OF GRANT FOR DEPARTMENT OF INTERIOR GRANT FOR THE PURCHASE OF A SLIP-ON TANKER UNIT TO QUICKLY CONVERT VEHICLES TO BE USED AS WILDLAND FIRE ENGINES</w:t>
      </w:r>
    </w:p>
    <w:p w14:paraId="5832AD3B" w14:textId="77777777" w:rsidR="003934ED" w:rsidRDefault="003934ED">
      <w:r>
        <w:t>Next, the Court considered Resolution #135 – FY2026.</w:t>
      </w:r>
    </w:p>
    <w:p w14:paraId="2B2C966A" w14:textId="77777777" w:rsidR="003934ED" w:rsidRDefault="003934ED">
      <w:r>
        <w:t>Commissioner Jimmy Wiley made a motion to approve as presented.</w:t>
      </w:r>
    </w:p>
    <w:p w14:paraId="68931C26" w14:textId="77777777" w:rsidR="003934ED" w:rsidRDefault="003934ED">
      <w:r>
        <w:t>Commissioner Scott Shook seconded the motion.</w:t>
      </w:r>
    </w:p>
    <w:p w14:paraId="6EABCE1F" w14:textId="77777777" w:rsidR="003934ED" w:rsidRDefault="003934ED">
      <w:r>
        <w:t>Motion carried 5-0.</w:t>
      </w:r>
    </w:p>
    <w:p w14:paraId="500F5FD1" w14:textId="77777777" w:rsidR="003934ED" w:rsidRDefault="003934ED">
      <w:r>
        <w:t>ITEM NO. 21 – DISCUSS / CONSIDER BURN RESTRICTIONS</w:t>
      </w:r>
    </w:p>
    <w:p w14:paraId="78DBA59F" w14:textId="77777777" w:rsidR="003934ED" w:rsidRDefault="003934ED">
      <w:r>
        <w:t>Next, the Court considered burn restrictions.</w:t>
      </w:r>
    </w:p>
    <w:p w14:paraId="1D6DB6A8" w14:textId="77777777" w:rsidR="003934ED" w:rsidRDefault="003934ED">
      <w:r>
        <w:t>Commissioner Jimmy Wiley made a motion to lift the burn ban.</w:t>
      </w:r>
    </w:p>
    <w:p w14:paraId="1505021B" w14:textId="77777777" w:rsidR="003934ED" w:rsidRDefault="003934ED">
      <w:r>
        <w:t>Commissioner Scott Shook seconded the motion.</w:t>
      </w:r>
    </w:p>
    <w:p w14:paraId="7C2E8CB0" w14:textId="77777777" w:rsidR="003934ED" w:rsidRDefault="003934ED">
      <w:r>
        <w:t>Motion carried 5-0.</w:t>
      </w:r>
    </w:p>
    <w:p w14:paraId="20D835B3" w14:textId="77777777" w:rsidR="003934ED" w:rsidRDefault="003934ED">
      <w:r>
        <w:t>ITEM NO. 22 – ADJOURN / RECESS</w:t>
      </w:r>
    </w:p>
    <w:p w14:paraId="2190CDF3" w14:textId="77777777" w:rsidR="003934ED" w:rsidRDefault="003934ED">
      <w:r>
        <w:t>Commissioner Jimmy Wiley made a motion to adjourn.</w:t>
      </w:r>
    </w:p>
    <w:p w14:paraId="4B39A66A" w14:textId="77777777" w:rsidR="003934ED" w:rsidRDefault="003934ED">
      <w:r>
        <w:t>Commissioner Scott Shook seconded the motion.</w:t>
      </w:r>
    </w:p>
    <w:p w14:paraId="7DB200C1" w14:textId="77777777" w:rsidR="003934ED" w:rsidRDefault="003934ED">
      <w:r>
        <w:t>Motion carried 5-0.</w:t>
      </w:r>
    </w:p>
    <w:p w14:paraId="30D3DA8F" w14:textId="77777777" w:rsidR="003934ED" w:rsidRDefault="003934ED">
      <w:r>
        <w:t>PASSED AND APPROVED BY THE YOUNG COUNTY COMMISSIONERS COURT ON THIS THE ____ DAY OF __________________, 2026.</w:t>
      </w:r>
    </w:p>
    <w:p w14:paraId="4A746FBF" w14:textId="77777777" w:rsidR="003934ED" w:rsidRDefault="003934ED">
      <w:r>
        <w:lastRenderedPageBreak/>
        <w:t>WIN GRAHAM, COUNTY JUDGE</w:t>
      </w:r>
    </w:p>
    <w:p w14:paraId="7E2764E4" w14:textId="0D68649E" w:rsidR="00944EEA" w:rsidRDefault="008D3294">
      <w:r>
        <w:t>_____________________________</w:t>
      </w:r>
    </w:p>
    <w:p w14:paraId="6FEFDD62" w14:textId="77777777" w:rsidR="003934ED" w:rsidRDefault="003934ED">
      <w:r>
        <w:t>STACY CRESWELL, COMMISSIONER, PCT. NO. 1</w:t>
      </w:r>
    </w:p>
    <w:p w14:paraId="14E54ABA" w14:textId="5B1E36F2" w:rsidR="008D3294" w:rsidRDefault="008D3294">
      <w:r>
        <w:t>_____________________________</w:t>
      </w:r>
      <w:r w:rsidR="00961484">
        <w:t>________________</w:t>
      </w:r>
    </w:p>
    <w:p w14:paraId="600CE120" w14:textId="77777777" w:rsidR="003934ED" w:rsidRDefault="003934ED">
      <w:r>
        <w:t>SCOTT SHOOK, COMMISSIONER, PCT. NO. 2</w:t>
      </w:r>
    </w:p>
    <w:p w14:paraId="1D2CBC12" w14:textId="6B25984F" w:rsidR="001E5EB5" w:rsidRDefault="001E5EB5">
      <w:r>
        <w:t>__________________________________________</w:t>
      </w:r>
    </w:p>
    <w:p w14:paraId="69257173" w14:textId="77777777" w:rsidR="003934ED" w:rsidRDefault="003934ED">
      <w:r>
        <w:t>ALAN CRAIG, COMMISSIONER, PCT. NO. 3</w:t>
      </w:r>
    </w:p>
    <w:p w14:paraId="561109C9" w14:textId="527A6F5D" w:rsidR="00AF3091" w:rsidRDefault="00AF3091">
      <w:r>
        <w:t>_________________________________________</w:t>
      </w:r>
    </w:p>
    <w:p w14:paraId="5C7E2709" w14:textId="77777777" w:rsidR="003934ED" w:rsidRDefault="003934ED">
      <w:r>
        <w:t>JIMMY WILEY, COMMISSIONER, PCT. NO. 4</w:t>
      </w:r>
    </w:p>
    <w:p w14:paraId="6CA2E1B8" w14:textId="7190FD48" w:rsidR="00961484" w:rsidRDefault="00961484">
      <w:r>
        <w:t>_________________________________________</w:t>
      </w:r>
    </w:p>
    <w:p w14:paraId="6EAC7170" w14:textId="77777777" w:rsidR="003934ED" w:rsidRDefault="003934ED">
      <w:r>
        <w:t>ATTEST:</w:t>
      </w:r>
    </w:p>
    <w:p w14:paraId="6888C87A" w14:textId="77777777" w:rsidR="003934ED" w:rsidRDefault="003934ED">
      <w:r>
        <w:t>TINA GILLIAM, COUNTY CLERK</w:t>
      </w:r>
    </w:p>
    <w:p w14:paraId="2A689322" w14:textId="0C68BE61" w:rsidR="00DD6D0C" w:rsidRDefault="00DD6D0C">
      <w:r>
        <w:t>______________________________</w:t>
      </w:r>
    </w:p>
    <w:p w14:paraId="23C0E5E6" w14:textId="77777777" w:rsidR="003934ED" w:rsidRDefault="003934ED"/>
    <w:sectPr w:rsidR="00393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ED"/>
    <w:rsid w:val="001673DE"/>
    <w:rsid w:val="001E5EB5"/>
    <w:rsid w:val="00231BF5"/>
    <w:rsid w:val="003934ED"/>
    <w:rsid w:val="004D12A2"/>
    <w:rsid w:val="00885732"/>
    <w:rsid w:val="008D3294"/>
    <w:rsid w:val="00944EEA"/>
    <w:rsid w:val="00961484"/>
    <w:rsid w:val="00AC5F21"/>
    <w:rsid w:val="00AF3091"/>
    <w:rsid w:val="00DD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1800"/>
  <w15:chartTrackingRefBased/>
  <w15:docId w15:val="{CC299F0B-5D1A-284D-84FF-FD4F24E2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4ED"/>
    <w:rPr>
      <w:rFonts w:eastAsiaTheme="majorEastAsia" w:cstheme="majorBidi"/>
      <w:color w:val="272727" w:themeColor="text1" w:themeTint="D8"/>
    </w:rPr>
  </w:style>
  <w:style w:type="paragraph" w:styleId="Title">
    <w:name w:val="Title"/>
    <w:basedOn w:val="Normal"/>
    <w:next w:val="Normal"/>
    <w:link w:val="TitleChar"/>
    <w:uiPriority w:val="10"/>
    <w:qFormat/>
    <w:rsid w:val="00393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4ED"/>
    <w:pPr>
      <w:spacing w:before="160"/>
      <w:jc w:val="center"/>
    </w:pPr>
    <w:rPr>
      <w:i/>
      <w:iCs/>
      <w:color w:val="404040" w:themeColor="text1" w:themeTint="BF"/>
    </w:rPr>
  </w:style>
  <w:style w:type="character" w:customStyle="1" w:styleId="QuoteChar">
    <w:name w:val="Quote Char"/>
    <w:basedOn w:val="DefaultParagraphFont"/>
    <w:link w:val="Quote"/>
    <w:uiPriority w:val="29"/>
    <w:rsid w:val="003934ED"/>
    <w:rPr>
      <w:i/>
      <w:iCs/>
      <w:color w:val="404040" w:themeColor="text1" w:themeTint="BF"/>
    </w:rPr>
  </w:style>
  <w:style w:type="paragraph" w:styleId="ListParagraph">
    <w:name w:val="List Paragraph"/>
    <w:basedOn w:val="Normal"/>
    <w:uiPriority w:val="34"/>
    <w:qFormat/>
    <w:rsid w:val="003934ED"/>
    <w:pPr>
      <w:ind w:left="720"/>
      <w:contextualSpacing/>
    </w:pPr>
  </w:style>
  <w:style w:type="character" w:styleId="IntenseEmphasis">
    <w:name w:val="Intense Emphasis"/>
    <w:basedOn w:val="DefaultParagraphFont"/>
    <w:uiPriority w:val="21"/>
    <w:qFormat/>
    <w:rsid w:val="003934ED"/>
    <w:rPr>
      <w:i/>
      <w:iCs/>
      <w:color w:val="0F4761" w:themeColor="accent1" w:themeShade="BF"/>
    </w:rPr>
  </w:style>
  <w:style w:type="paragraph" w:styleId="IntenseQuote">
    <w:name w:val="Intense Quote"/>
    <w:basedOn w:val="Normal"/>
    <w:next w:val="Normal"/>
    <w:link w:val="IntenseQuoteChar"/>
    <w:uiPriority w:val="30"/>
    <w:qFormat/>
    <w:rsid w:val="00393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4ED"/>
    <w:rPr>
      <w:i/>
      <w:iCs/>
      <w:color w:val="0F4761" w:themeColor="accent1" w:themeShade="BF"/>
    </w:rPr>
  </w:style>
  <w:style w:type="character" w:styleId="IntenseReference">
    <w:name w:val="Intense Reference"/>
    <w:basedOn w:val="DefaultParagraphFont"/>
    <w:uiPriority w:val="32"/>
    <w:qFormat/>
    <w:rsid w:val="003934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Gilliam</dc:creator>
  <cp:keywords/>
  <dc:description/>
  <cp:lastModifiedBy>Tina Gilliam</cp:lastModifiedBy>
  <cp:revision>2</cp:revision>
  <dcterms:created xsi:type="dcterms:W3CDTF">2026-04-28T17:56:00Z</dcterms:created>
  <dcterms:modified xsi:type="dcterms:W3CDTF">2026-04-28T17:56:00Z</dcterms:modified>
</cp:coreProperties>
</file>